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B2C" w:rsidRPr="00830BAF" w:rsidRDefault="000033BB" w:rsidP="00830BAF">
      <w:pPr>
        <w:spacing w:line="360" w:lineRule="auto"/>
        <w:jc w:val="center"/>
        <w:rPr>
          <w:b/>
          <w:sz w:val="36"/>
          <w:szCs w:val="36"/>
        </w:rPr>
      </w:pPr>
      <w:r w:rsidRPr="00830BAF">
        <w:rPr>
          <w:b/>
          <w:sz w:val="36"/>
          <w:szCs w:val="36"/>
        </w:rPr>
        <w:t>Рекомендації  педагогам щодо підготовки та проведення уроків математики</w:t>
      </w:r>
    </w:p>
    <w:p w:rsidR="00830BAF" w:rsidRDefault="000033BB" w:rsidP="00830BAF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30BAF">
        <w:rPr>
          <w:sz w:val="28"/>
          <w:szCs w:val="28"/>
        </w:rPr>
        <w:t xml:space="preserve">Використовувати напрацювання </w:t>
      </w:r>
      <w:proofErr w:type="spellStart"/>
      <w:r w:rsidRPr="00830BAF">
        <w:rPr>
          <w:sz w:val="28"/>
          <w:szCs w:val="28"/>
        </w:rPr>
        <w:t>вчених-дидактів</w:t>
      </w:r>
      <w:proofErr w:type="spellEnd"/>
      <w:r w:rsidRPr="00830BAF">
        <w:rPr>
          <w:sz w:val="28"/>
          <w:szCs w:val="28"/>
        </w:rPr>
        <w:t xml:space="preserve"> і методистів у галузі початкової математичної освіти: Я.Савченко, М.В.Богдановича,</w:t>
      </w:r>
    </w:p>
    <w:p w:rsidR="000033BB" w:rsidRPr="00830BAF" w:rsidRDefault="000033BB" w:rsidP="00830BAF">
      <w:pPr>
        <w:pStyle w:val="a3"/>
        <w:spacing w:line="360" w:lineRule="auto"/>
        <w:rPr>
          <w:sz w:val="28"/>
          <w:szCs w:val="28"/>
        </w:rPr>
      </w:pPr>
      <w:r w:rsidRPr="00830BAF">
        <w:rPr>
          <w:sz w:val="28"/>
          <w:szCs w:val="28"/>
        </w:rPr>
        <w:t>С.О.</w:t>
      </w:r>
      <w:proofErr w:type="spellStart"/>
      <w:r w:rsidRPr="00830BAF">
        <w:rPr>
          <w:sz w:val="28"/>
          <w:szCs w:val="28"/>
        </w:rPr>
        <w:t>Скворцової</w:t>
      </w:r>
      <w:proofErr w:type="spellEnd"/>
      <w:r w:rsidRPr="00830BAF">
        <w:rPr>
          <w:sz w:val="28"/>
          <w:szCs w:val="28"/>
        </w:rPr>
        <w:t>, Л.В.Коваль,О.Я.Митника,Л.Г.</w:t>
      </w:r>
      <w:proofErr w:type="spellStart"/>
      <w:r w:rsidRPr="00830BAF">
        <w:rPr>
          <w:sz w:val="28"/>
          <w:szCs w:val="28"/>
        </w:rPr>
        <w:t>Петерсон</w:t>
      </w:r>
      <w:proofErr w:type="spellEnd"/>
      <w:r w:rsidRPr="00830BAF">
        <w:rPr>
          <w:sz w:val="28"/>
          <w:szCs w:val="28"/>
        </w:rPr>
        <w:t xml:space="preserve"> та ін..</w:t>
      </w:r>
    </w:p>
    <w:p w:rsidR="000033BB" w:rsidRPr="00830BAF" w:rsidRDefault="000033BB" w:rsidP="00830BAF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30BAF">
        <w:rPr>
          <w:sz w:val="28"/>
          <w:szCs w:val="28"/>
        </w:rPr>
        <w:t xml:space="preserve">Ураховувати вимоги Базової програми комплексного розвитку дитини дошкільного віку «Дитина», «Впевнений старт». Використовувати зміст програм щодо </w:t>
      </w:r>
      <w:proofErr w:type="spellStart"/>
      <w:r w:rsidRPr="00830BAF">
        <w:rPr>
          <w:sz w:val="28"/>
          <w:szCs w:val="28"/>
        </w:rPr>
        <w:t>логіко-</w:t>
      </w:r>
      <w:proofErr w:type="spellEnd"/>
      <w:r w:rsidRPr="00830BAF">
        <w:rPr>
          <w:sz w:val="28"/>
          <w:szCs w:val="28"/>
        </w:rPr>
        <w:t xml:space="preserve"> математичного розвитку дошкільника в процесі навчання в школі.</w:t>
      </w:r>
    </w:p>
    <w:p w:rsidR="000033BB" w:rsidRPr="00830BAF" w:rsidRDefault="000033BB" w:rsidP="00830BAF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30BAF">
        <w:rPr>
          <w:sz w:val="28"/>
          <w:szCs w:val="28"/>
        </w:rPr>
        <w:t xml:space="preserve">Спиратися на </w:t>
      </w:r>
      <w:proofErr w:type="spellStart"/>
      <w:r w:rsidRPr="00830BAF">
        <w:rPr>
          <w:sz w:val="28"/>
          <w:szCs w:val="28"/>
        </w:rPr>
        <w:t>аудіо-візуально-кінестетичний</w:t>
      </w:r>
      <w:proofErr w:type="spellEnd"/>
      <w:r w:rsidRPr="00830BAF">
        <w:rPr>
          <w:sz w:val="28"/>
          <w:szCs w:val="28"/>
        </w:rPr>
        <w:t xml:space="preserve"> метод навчання, оскільки дитина засвоює інформацію,використовуючи зір, слух, тактильні відчуття. Наприклад,опановуючи в першому класі написання цифр, діти сприймають зображення не тільки очима, а й лічать п</w:t>
      </w:r>
      <w:r w:rsidR="009151B1" w:rsidRPr="00830BAF">
        <w:rPr>
          <w:sz w:val="28"/>
          <w:szCs w:val="28"/>
        </w:rPr>
        <w:t>редмети, виконують пісеньки про цифри і числа, конструюють цифри з пластиліну, дроту, тощо, перед написанням цифр обводять вказівним пальцем  збільшений зразок у зошиті.</w:t>
      </w:r>
    </w:p>
    <w:p w:rsidR="009151B1" w:rsidRPr="00830BAF" w:rsidRDefault="009151B1" w:rsidP="00830BAF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30BAF">
        <w:rPr>
          <w:sz w:val="28"/>
          <w:szCs w:val="28"/>
        </w:rPr>
        <w:t>Будувати процес засвоєння нових знань (за О.Савченко) у такій послідовності: сприймання деяких фактів (ознак,властивостей предметів, явищ,об’єктів); спостереження , аналіз і виявлення з допомогою вчителя істотних , повторювальних ознак; усвідомлення ознак через різноманітні вправи; елементарне узагальнення, яке може бути у формі уявлення, поняття, зразка висловлювання,міркування, способу дії.</w:t>
      </w:r>
    </w:p>
    <w:p w:rsidR="009151B1" w:rsidRPr="00830BAF" w:rsidRDefault="009151B1" w:rsidP="00830BAF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30BAF">
        <w:rPr>
          <w:sz w:val="28"/>
          <w:szCs w:val="28"/>
        </w:rPr>
        <w:t xml:space="preserve">Використовувати </w:t>
      </w:r>
      <w:proofErr w:type="spellStart"/>
      <w:r w:rsidRPr="00830BAF">
        <w:rPr>
          <w:sz w:val="28"/>
          <w:szCs w:val="28"/>
        </w:rPr>
        <w:t>навчально</w:t>
      </w:r>
      <w:proofErr w:type="spellEnd"/>
      <w:r w:rsidRPr="00830BAF">
        <w:rPr>
          <w:sz w:val="28"/>
          <w:szCs w:val="28"/>
        </w:rPr>
        <w:t xml:space="preserve"> - творчі  завдання , проблемні ситуації, практичні роботи, проведення екскурсій. Для розвитку просторових уявлень доцільно використовувати будівельні набори , конструктори, моделі плоских і об’ємних геометричних фігур</w:t>
      </w:r>
      <w:r w:rsidR="00651DC2" w:rsidRPr="00830BAF">
        <w:rPr>
          <w:sz w:val="28"/>
          <w:szCs w:val="28"/>
        </w:rPr>
        <w:t>, відтворення геометричних фігур в процесі ліплення, малювання, вирізування тощо.</w:t>
      </w:r>
    </w:p>
    <w:p w:rsidR="00651DC2" w:rsidRPr="00830BAF" w:rsidRDefault="00651DC2" w:rsidP="00830BAF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30BAF">
        <w:rPr>
          <w:sz w:val="28"/>
          <w:szCs w:val="28"/>
        </w:rPr>
        <w:lastRenderedPageBreak/>
        <w:t>Більше уваги приділяти формуванню правильного математичного мовлення учнів. Учити їх аргументовано й несуперечливо обґрунтовувати свою точку зору або прийняте рішення. Розвиток  мовлення на уроках математики відбувається безпосередньо з розвитком логічного мислення. Системна  робота вчителя над розвитком логічного мислення збагачує мовний запас дитини конструкціями, відповідними операціями.</w:t>
      </w:r>
    </w:p>
    <w:p w:rsidR="00651DC2" w:rsidRPr="00830BAF" w:rsidRDefault="00651DC2" w:rsidP="00830BAF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30BAF">
        <w:rPr>
          <w:sz w:val="28"/>
          <w:szCs w:val="28"/>
        </w:rPr>
        <w:t>Чітко дотримуватися програм</w:t>
      </w:r>
      <w:r w:rsidR="00830BAF" w:rsidRPr="00830BAF">
        <w:rPr>
          <w:sz w:val="28"/>
          <w:szCs w:val="28"/>
        </w:rPr>
        <w:t>ових вимог</w:t>
      </w:r>
      <w:r w:rsidRPr="00830BAF">
        <w:rPr>
          <w:sz w:val="28"/>
          <w:szCs w:val="28"/>
        </w:rPr>
        <w:t>, відмовитися від випереджувального навчання, творчо підходити до опрацювання завдань підручника, що пропонуються до кожного уроку.</w:t>
      </w:r>
    </w:p>
    <w:p w:rsidR="00651DC2" w:rsidRPr="00830BAF" w:rsidRDefault="00651DC2" w:rsidP="00830BAF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30BAF">
        <w:rPr>
          <w:sz w:val="28"/>
          <w:szCs w:val="28"/>
        </w:rPr>
        <w:t xml:space="preserve">Здійснювати раціональний вибір методів і прийомів роботи: підготовка дошки, наочності, ІКТ, </w:t>
      </w:r>
      <w:proofErr w:type="spellStart"/>
      <w:r w:rsidRPr="00830BAF">
        <w:rPr>
          <w:sz w:val="28"/>
          <w:szCs w:val="28"/>
        </w:rPr>
        <w:t>роздаткового</w:t>
      </w:r>
      <w:proofErr w:type="spellEnd"/>
      <w:r w:rsidRPr="00830BAF">
        <w:rPr>
          <w:sz w:val="28"/>
          <w:szCs w:val="28"/>
        </w:rPr>
        <w:t>, дидактичного матеріалу, робочого місця дітей до початку уроку.</w:t>
      </w:r>
    </w:p>
    <w:p w:rsidR="00651DC2" w:rsidRPr="00830BAF" w:rsidRDefault="00651DC2" w:rsidP="00830BAF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30BAF">
        <w:rPr>
          <w:sz w:val="28"/>
          <w:szCs w:val="28"/>
        </w:rPr>
        <w:t>Використовувати можливості інтеграції математики з іншими предметами: основи здоров’я,природознавство, трудове навчання</w:t>
      </w:r>
      <w:r w:rsidR="00830BAF" w:rsidRPr="00830BAF">
        <w:rPr>
          <w:sz w:val="28"/>
          <w:szCs w:val="28"/>
        </w:rPr>
        <w:t>, сходинки до інформатики.</w:t>
      </w:r>
    </w:p>
    <w:p w:rsidR="00830BAF" w:rsidRPr="00830BAF" w:rsidRDefault="00830BAF" w:rsidP="00830BAF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30BAF">
        <w:rPr>
          <w:sz w:val="28"/>
          <w:szCs w:val="28"/>
        </w:rPr>
        <w:t>Використовувати на уроках задачі з краєзнавчим змістом, які активізують пізнавальну активність молодших школярів, допоможуть у відпрацюванні питань програми з математики,забезпечать інтеграцію навчання ( географія, економіка,</w:t>
      </w:r>
      <w:proofErr w:type="spellStart"/>
      <w:r w:rsidRPr="00830BAF">
        <w:rPr>
          <w:sz w:val="28"/>
          <w:szCs w:val="28"/>
        </w:rPr>
        <w:t>Харківщинознавство</w:t>
      </w:r>
      <w:proofErr w:type="spellEnd"/>
      <w:r w:rsidRPr="00830BAF">
        <w:rPr>
          <w:sz w:val="28"/>
          <w:szCs w:val="28"/>
        </w:rPr>
        <w:t xml:space="preserve">) та  сприятимуть </w:t>
      </w:r>
      <w:proofErr w:type="spellStart"/>
      <w:r w:rsidRPr="00830BAF">
        <w:rPr>
          <w:sz w:val="28"/>
          <w:szCs w:val="28"/>
        </w:rPr>
        <w:t>національно-</w:t>
      </w:r>
      <w:proofErr w:type="spellEnd"/>
      <w:r w:rsidRPr="00830BAF">
        <w:rPr>
          <w:sz w:val="28"/>
          <w:szCs w:val="28"/>
        </w:rPr>
        <w:t xml:space="preserve"> патріотичному вихованню молодших школярів.</w:t>
      </w:r>
    </w:p>
    <w:p w:rsidR="00830BAF" w:rsidRPr="00830BAF" w:rsidRDefault="00830BAF" w:rsidP="00830BAF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830BAF">
        <w:rPr>
          <w:sz w:val="28"/>
          <w:szCs w:val="28"/>
        </w:rPr>
        <w:t>Підсилити вивчення математики впровадженням за рахунок варіативної складової робочого навчального плану.</w:t>
      </w:r>
    </w:p>
    <w:sectPr w:rsidR="00830BAF" w:rsidRPr="00830BAF" w:rsidSect="005B2B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60748"/>
    <w:multiLevelType w:val="hybridMultilevel"/>
    <w:tmpl w:val="2C3E99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33BB"/>
    <w:rsid w:val="000033BB"/>
    <w:rsid w:val="000F5226"/>
    <w:rsid w:val="00220A27"/>
    <w:rsid w:val="005B2BA9"/>
    <w:rsid w:val="00651DC2"/>
    <w:rsid w:val="00830BAF"/>
    <w:rsid w:val="00915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3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1857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3</cp:revision>
  <dcterms:created xsi:type="dcterms:W3CDTF">2016-02-15T16:53:00Z</dcterms:created>
  <dcterms:modified xsi:type="dcterms:W3CDTF">2016-02-15T17:32:00Z</dcterms:modified>
</cp:coreProperties>
</file>